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FC0004" w:rsidP="00662EC6">
      <w:pPr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 xml:space="preserve">СОВЕТ </w:t>
      </w:r>
      <w:r w:rsidR="00E1572E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СОКОЛОВСКОГО</w:t>
      </w: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 xml:space="preserve">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034B4B" w:rsidRPr="00AB5CC0" w:rsidRDefault="00034B4B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bookmarkStart w:id="0" w:name="_GoBack"/>
      <w:bookmarkEnd w:id="0"/>
    </w:p>
    <w:p w:rsidR="00034B4B" w:rsidRPr="00034B4B" w:rsidRDefault="00034B4B" w:rsidP="00034B4B">
      <w:pPr>
        <w:suppressAutoHyphens/>
        <w:jc w:val="center"/>
        <w:rPr>
          <w:rFonts w:ascii="Times New Roman" w:hAnsi="Times New Roman"/>
          <w:b/>
          <w:szCs w:val="28"/>
        </w:rPr>
      </w:pPr>
      <w:r w:rsidRPr="00034B4B">
        <w:rPr>
          <w:rFonts w:ascii="Times New Roman" w:hAnsi="Times New Roman"/>
          <w:b/>
          <w:szCs w:val="28"/>
        </w:rPr>
        <w:t xml:space="preserve">4 сессия </w:t>
      </w:r>
      <w:r w:rsidRPr="00034B4B">
        <w:rPr>
          <w:rFonts w:ascii="Times New Roman" w:hAnsi="Times New Roman"/>
          <w:b/>
          <w:szCs w:val="28"/>
          <w:lang w:val="en-US"/>
        </w:rPr>
        <w:t>V</w:t>
      </w:r>
      <w:r w:rsidRPr="00034B4B">
        <w:rPr>
          <w:rFonts w:ascii="Times New Roman" w:hAnsi="Times New Roman"/>
          <w:b/>
          <w:szCs w:val="28"/>
        </w:rPr>
        <w:t xml:space="preserve"> созыва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611F14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6558DF" w:rsidRPr="006558D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21399B">
        <w:rPr>
          <w:rFonts w:ascii="Times New Roman" w:hAnsi="Times New Roman"/>
          <w:sz w:val="28"/>
          <w:szCs w:val="28"/>
          <w:u w:val="single"/>
        </w:rPr>
        <w:t>16.12.2024 года</w:t>
      </w:r>
      <w:r w:rsidR="00F925DD">
        <w:rPr>
          <w:rFonts w:ascii="Times New Roman" w:hAnsi="Times New Roman"/>
          <w:sz w:val="28"/>
          <w:szCs w:val="28"/>
        </w:rPr>
        <w:t xml:space="preserve">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</w:t>
      </w:r>
      <w:r w:rsidR="002220AF">
        <w:rPr>
          <w:rFonts w:ascii="Times New Roman" w:hAnsi="Times New Roman"/>
          <w:sz w:val="28"/>
          <w:szCs w:val="28"/>
        </w:rPr>
        <w:t xml:space="preserve">   </w:t>
      </w:r>
      <w:r w:rsidR="00AE7601">
        <w:rPr>
          <w:rFonts w:ascii="Times New Roman" w:hAnsi="Times New Roman"/>
          <w:sz w:val="28"/>
          <w:szCs w:val="28"/>
        </w:rPr>
        <w:t xml:space="preserve">               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F350D">
        <w:rPr>
          <w:rFonts w:ascii="Times New Roman" w:hAnsi="Times New Roman"/>
          <w:sz w:val="28"/>
          <w:szCs w:val="28"/>
        </w:rPr>
        <w:t xml:space="preserve">           </w:t>
      </w:r>
      <w:r w:rsidR="00F925DD">
        <w:rPr>
          <w:rFonts w:ascii="Times New Roman" w:hAnsi="Times New Roman"/>
          <w:sz w:val="28"/>
          <w:szCs w:val="28"/>
        </w:rPr>
        <w:t xml:space="preserve"> </w:t>
      </w:r>
      <w:r w:rsidR="006558DF" w:rsidRPr="00F925DD">
        <w:rPr>
          <w:rFonts w:ascii="Times New Roman" w:hAnsi="Times New Roman"/>
          <w:sz w:val="28"/>
          <w:szCs w:val="28"/>
          <w:u w:val="single"/>
        </w:rPr>
        <w:t>№</w:t>
      </w:r>
      <w:r w:rsidR="00A878C7" w:rsidRPr="00F925D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F2DC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822D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220AF" w:rsidRPr="00611F1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A5C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1399B">
        <w:rPr>
          <w:rFonts w:ascii="Times New Roman" w:hAnsi="Times New Roman"/>
          <w:sz w:val="28"/>
          <w:szCs w:val="28"/>
          <w:u w:val="single"/>
        </w:rPr>
        <w:t>14</w:t>
      </w:r>
    </w:p>
    <w:p w:rsidR="00FC0004" w:rsidRPr="00611F14" w:rsidRDefault="00E1572E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околовское</w:t>
      </w:r>
    </w:p>
    <w:p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 xml:space="preserve">О бюджете </w:t>
      </w:r>
      <w:r w:rsidR="00E1572E">
        <w:rPr>
          <w:rFonts w:ascii="Times New Roman" w:hAnsi="Times New Roman"/>
          <w:b/>
          <w:sz w:val="28"/>
          <w:szCs w:val="28"/>
        </w:rPr>
        <w:t>Соколовского</w:t>
      </w:r>
      <w:r w:rsidRPr="00D57AAE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D57AAE" w:rsidRPr="00D57AAE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7AAE">
        <w:rPr>
          <w:rFonts w:ascii="Times New Roman" w:hAnsi="Times New Roman"/>
          <w:b/>
          <w:sz w:val="28"/>
          <w:szCs w:val="28"/>
        </w:rPr>
        <w:t>Гулькевичского района на 20</w:t>
      </w:r>
      <w:r w:rsidR="002220AF" w:rsidRPr="00611F14">
        <w:rPr>
          <w:rFonts w:ascii="Times New Roman" w:hAnsi="Times New Roman"/>
          <w:b/>
          <w:sz w:val="28"/>
          <w:szCs w:val="28"/>
        </w:rPr>
        <w:t>2</w:t>
      </w:r>
      <w:r w:rsidR="00AF2DCF">
        <w:rPr>
          <w:rFonts w:ascii="Times New Roman" w:hAnsi="Times New Roman"/>
          <w:b/>
          <w:sz w:val="28"/>
          <w:szCs w:val="28"/>
        </w:rPr>
        <w:t>5</w:t>
      </w:r>
      <w:r w:rsidR="0027605F">
        <w:rPr>
          <w:rFonts w:ascii="Times New Roman" w:hAnsi="Times New Roman"/>
          <w:b/>
          <w:sz w:val="28"/>
          <w:szCs w:val="28"/>
        </w:rPr>
        <w:t xml:space="preserve"> </w:t>
      </w:r>
      <w:r w:rsidRPr="00D57AAE">
        <w:rPr>
          <w:rFonts w:ascii="Times New Roman" w:hAnsi="Times New Roman"/>
          <w:b/>
          <w:sz w:val="28"/>
          <w:szCs w:val="28"/>
        </w:rPr>
        <w:t>год</w:t>
      </w:r>
    </w:p>
    <w:p w:rsidR="00D57AAE" w:rsidRPr="00611F14" w:rsidRDefault="00D57AAE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1.Утвердить основные характеристики бюджета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Pr="00D57AAE">
        <w:rPr>
          <w:rFonts w:ascii="Times New Roman" w:hAnsi="Times New Roman"/>
          <w:sz w:val="28"/>
          <w:szCs w:val="28"/>
        </w:rPr>
        <w:t xml:space="preserve"> год: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0535C8">
        <w:rPr>
          <w:rFonts w:ascii="Times New Roman" w:hAnsi="Times New Roman"/>
          <w:sz w:val="28"/>
          <w:szCs w:val="28"/>
        </w:rPr>
        <w:t>37927,5</w:t>
      </w:r>
      <w:r w:rsidRPr="00D57AAE">
        <w:rPr>
          <w:rFonts w:ascii="Times New Roman" w:hAnsi="Times New Roman"/>
          <w:sz w:val="28"/>
          <w:szCs w:val="28"/>
        </w:rPr>
        <w:t xml:space="preserve">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0535C8">
        <w:rPr>
          <w:rFonts w:ascii="Times New Roman" w:hAnsi="Times New Roman"/>
          <w:sz w:val="28"/>
          <w:szCs w:val="28"/>
        </w:rPr>
        <w:t>37927,5</w:t>
      </w:r>
      <w:r w:rsidR="002220AF" w:rsidRPr="002220AF">
        <w:rPr>
          <w:rFonts w:ascii="Times New Roman" w:hAnsi="Times New Roman"/>
          <w:sz w:val="28"/>
          <w:szCs w:val="28"/>
        </w:rPr>
        <w:t xml:space="preserve"> </w:t>
      </w:r>
      <w:r w:rsidRPr="00D57AAE">
        <w:rPr>
          <w:rFonts w:ascii="Times New Roman" w:hAnsi="Times New Roman"/>
          <w:sz w:val="28"/>
          <w:szCs w:val="28"/>
        </w:rPr>
        <w:t>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 на 1 января 202</w:t>
      </w:r>
      <w:r w:rsidR="00AF2DCF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года в сумме </w:t>
      </w:r>
      <w:r w:rsidR="000535C8">
        <w:rPr>
          <w:rFonts w:ascii="Times New Roman" w:hAnsi="Times New Roman"/>
          <w:sz w:val="28"/>
          <w:szCs w:val="28"/>
        </w:rPr>
        <w:t>1400,0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D57AAE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сумме 0,0 тыс. рублей;</w:t>
      </w:r>
    </w:p>
    <w:p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>4) профицит бюджета поселения в сумме 0,0 тыс. рублей.</w:t>
      </w:r>
    </w:p>
    <w:p w:rsidR="00D57AAE" w:rsidRPr="00817264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57AAE" w:rsidRPr="00D57AAE">
        <w:rPr>
          <w:rFonts w:ascii="Times New Roman" w:hAnsi="Times New Roman"/>
          <w:sz w:val="28"/>
          <w:szCs w:val="28"/>
        </w:rPr>
        <w:t>. Утвердить объем поступлений доходов в бюджет поселения по кодам видов (подвидов) доходов  на 20</w:t>
      </w:r>
      <w:r w:rsidR="002220AF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год, в суммах согласно </w:t>
      </w:r>
      <w:r w:rsidR="00D57AAE" w:rsidRPr="00817264">
        <w:rPr>
          <w:rFonts w:ascii="Times New Roman" w:hAnsi="Times New Roman"/>
          <w:sz w:val="28"/>
          <w:szCs w:val="28"/>
        </w:rPr>
        <w:t xml:space="preserve">приложению </w:t>
      </w:r>
      <w:r w:rsidRPr="00817264">
        <w:rPr>
          <w:rFonts w:ascii="Times New Roman" w:hAnsi="Times New Roman"/>
          <w:sz w:val="28"/>
          <w:szCs w:val="28"/>
        </w:rPr>
        <w:t>1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A47C5A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доходов бюджет поселения безвозмездные поступления из других уровней бюджетной системы Российской </w:t>
      </w:r>
      <w:r w:rsidR="002220AF" w:rsidRPr="00817264">
        <w:rPr>
          <w:rFonts w:ascii="Times New Roman" w:hAnsi="Times New Roman"/>
          <w:sz w:val="28"/>
          <w:szCs w:val="28"/>
        </w:rPr>
        <w:t>Ф</w:t>
      </w:r>
      <w:r w:rsidR="00D57AAE" w:rsidRPr="00817264">
        <w:rPr>
          <w:rFonts w:ascii="Times New Roman" w:hAnsi="Times New Roman"/>
          <w:sz w:val="28"/>
          <w:szCs w:val="28"/>
        </w:rPr>
        <w:t xml:space="preserve">едерации в бюджет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Pr="00817264">
        <w:rPr>
          <w:rFonts w:ascii="Times New Roman" w:hAnsi="Times New Roman"/>
          <w:sz w:val="28"/>
          <w:szCs w:val="28"/>
        </w:rPr>
        <w:t>2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4</w:t>
      </w:r>
      <w:r w:rsidR="00D57AAE" w:rsidRPr="00817264">
        <w:rPr>
          <w:rFonts w:ascii="Times New Roman" w:hAnsi="Times New Roman"/>
          <w:sz w:val="28"/>
          <w:szCs w:val="28"/>
        </w:rPr>
        <w:t>. Установить, что добровольные взносы и пожертвования, поступившие в бюджет поселения, направляются в установленном порядке на увеличение расходов бюджета поселения соответственно целям их предоставления.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поступивших в бюджет поселения, не определена, указанные средства направляются на финансовое обеспечение расходов бюджета поселения в соответствии с настоящим решением.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Pr="00817264">
        <w:rPr>
          <w:rFonts w:ascii="Times New Roman" w:hAnsi="Times New Roman"/>
          <w:sz w:val="28"/>
          <w:szCs w:val="28"/>
        </w:rPr>
        <w:t>3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непрограммным направлениям деятельности), группам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 xml:space="preserve">видов расходов </w:t>
      </w:r>
      <w:r w:rsidR="00D57AAE" w:rsidRPr="00817264">
        <w:rPr>
          <w:rFonts w:ascii="Times New Roman" w:hAnsi="Times New Roman"/>
          <w:sz w:val="28"/>
          <w:szCs w:val="28"/>
        </w:rPr>
        <w:lastRenderedPageBreak/>
        <w:t>классификации расходов бюджетов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на 20</w:t>
      </w:r>
      <w:r w:rsidR="002220AF"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5</w:t>
      </w:r>
      <w:r w:rsidR="000822DB" w:rsidRPr="00817264">
        <w:rPr>
          <w:rFonts w:ascii="Times New Roman" w:hAnsi="Times New Roman"/>
          <w:sz w:val="28"/>
          <w:szCs w:val="28"/>
        </w:rPr>
        <w:t xml:space="preserve">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Pr="00817264">
        <w:rPr>
          <w:rFonts w:ascii="Times New Roman" w:hAnsi="Times New Roman"/>
          <w:sz w:val="28"/>
          <w:szCs w:val="28"/>
        </w:rPr>
        <w:t>4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7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Pr="00817264">
        <w:rPr>
          <w:rFonts w:ascii="Times New Roman" w:hAnsi="Times New Roman"/>
          <w:sz w:val="28"/>
          <w:szCs w:val="28"/>
        </w:rPr>
        <w:t>5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8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поселения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перечень главных распорядителей средств бюджета поселения, перечень разделов, подразделов, целевых статей (муниципальных программ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непрограммных направлений деятельности), групп видов расходов бюджета поселения.</w:t>
      </w:r>
    </w:p>
    <w:p w:rsidR="00D57AAE" w:rsidRPr="00817264" w:rsidRDefault="00754A18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9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в составе ведомственной структуры расходов бюджета поселения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>год: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5A5C66" w:rsidRPr="00817264">
        <w:rPr>
          <w:rFonts w:ascii="Times New Roman" w:hAnsi="Times New Roman"/>
          <w:sz w:val="28"/>
          <w:szCs w:val="28"/>
        </w:rPr>
        <w:t>0,0</w:t>
      </w:r>
      <w:r w:rsidRPr="00817264">
        <w:rPr>
          <w:rFonts w:ascii="Times New Roman" w:hAnsi="Times New Roman"/>
          <w:sz w:val="28"/>
          <w:szCs w:val="28"/>
        </w:rPr>
        <w:t xml:space="preserve">  тыс. рублей;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сумме </w:t>
      </w:r>
      <w:r w:rsidR="00890944">
        <w:rPr>
          <w:rFonts w:ascii="Times New Roman" w:hAnsi="Times New Roman"/>
          <w:sz w:val="28"/>
          <w:szCs w:val="28"/>
        </w:rPr>
        <w:t>10</w:t>
      </w:r>
      <w:r w:rsidR="00BE7139" w:rsidRPr="00817264">
        <w:rPr>
          <w:rFonts w:ascii="Times New Roman" w:hAnsi="Times New Roman"/>
          <w:sz w:val="28"/>
          <w:szCs w:val="28"/>
        </w:rPr>
        <w:t>,0</w:t>
      </w:r>
      <w:r w:rsidRPr="00817264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="00D57AAE" w:rsidRPr="00817264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перечень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1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Остатки средств бюджета поселения, сложившиеся на начало текущего финансового года, направляются на оплату заключенных от имени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порядке в отчетном финансовом году.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2</w:t>
      </w:r>
      <w:r w:rsidRPr="00817264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в сумме </w:t>
      </w:r>
      <w:r w:rsidR="000535C8">
        <w:rPr>
          <w:rFonts w:ascii="Times New Roman" w:hAnsi="Times New Roman"/>
          <w:sz w:val="28"/>
          <w:szCs w:val="28"/>
        </w:rPr>
        <w:t>4277,8</w:t>
      </w:r>
      <w:r w:rsidRPr="00817264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случаях, предусмотренных пунктом </w:t>
      </w:r>
      <w:r w:rsidR="002A63EE" w:rsidRPr="00817264">
        <w:rPr>
          <w:rFonts w:ascii="Times New Roman" w:hAnsi="Times New Roman"/>
          <w:sz w:val="28"/>
          <w:szCs w:val="28"/>
        </w:rPr>
        <w:t>1</w:t>
      </w:r>
      <w:r w:rsidR="00BE6587" w:rsidRPr="00817264">
        <w:rPr>
          <w:rFonts w:ascii="Times New Roman" w:hAnsi="Times New Roman"/>
          <w:sz w:val="28"/>
          <w:szCs w:val="28"/>
        </w:rPr>
        <w:t>6</w:t>
      </w:r>
      <w:r w:rsidRPr="00817264">
        <w:rPr>
          <w:rFonts w:ascii="Times New Roman" w:hAnsi="Times New Roman"/>
          <w:sz w:val="28"/>
          <w:szCs w:val="28"/>
        </w:rPr>
        <w:t xml:space="preserve"> настоящего решения, и в порядке, предусмотренном принимаемыми в соответствии с настоящим решением нормативно правовыми актами органа местного самоуправления.</w:t>
      </w:r>
      <w:proofErr w:type="gramEnd"/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4</w:t>
      </w:r>
      <w:r w:rsidRPr="00817264">
        <w:rPr>
          <w:rFonts w:ascii="Times New Roman" w:hAnsi="Times New Roman"/>
          <w:sz w:val="28"/>
          <w:szCs w:val="28"/>
        </w:rPr>
        <w:t xml:space="preserve">. Предоставление субсидий юридическим лицам (за исключением субсидий муниципальным учреждениям, а так же субсидий, указанных в пунктах </w:t>
      </w:r>
      <w:r w:rsidRPr="00817264">
        <w:rPr>
          <w:rFonts w:ascii="Times New Roman" w:hAnsi="Times New Roman"/>
          <w:sz w:val="28"/>
          <w:szCs w:val="28"/>
        </w:rPr>
        <w:lastRenderedPageBreak/>
        <w:t>6-8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оказания мер социальной поддержки отдельным категориям граждан;</w:t>
      </w:r>
    </w:p>
    <w:p w:rsidR="00BE6587" w:rsidRPr="00817264" w:rsidRDefault="00411C45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BE6587" w:rsidRPr="00817264">
        <w:rPr>
          <w:rFonts w:ascii="Times New Roman" w:hAnsi="Times New Roman"/>
          <w:sz w:val="28"/>
          <w:szCs w:val="28"/>
        </w:rPr>
        <w:t xml:space="preserve">) финансового обеспечения затрат, связанных с приобретением материалов для последующего выполнения работ по замене сетей холодного водоснабжения и водоотведения на территории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BE6587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за счет средств межбюджетных трансфертов, полученных на реализацию переданных полномочий поселениями Гулькевичского района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5</w:t>
      </w:r>
      <w:r w:rsidRPr="00817264">
        <w:rPr>
          <w:rFonts w:ascii="Times New Roman" w:hAnsi="Times New Roman"/>
          <w:sz w:val="28"/>
          <w:szCs w:val="28"/>
        </w:rPr>
        <w:t xml:space="preserve">. Установить, что субсидии иным некоммерческим организациям, не являющимся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приложениями </w:t>
      </w:r>
      <w:r w:rsidR="00754A18" w:rsidRPr="00817264">
        <w:rPr>
          <w:rFonts w:ascii="Times New Roman" w:hAnsi="Times New Roman"/>
          <w:sz w:val="28"/>
          <w:szCs w:val="28"/>
        </w:rPr>
        <w:t>5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актами органа местного самоуправления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6</w:t>
      </w:r>
      <w:r w:rsidR="00D57AAE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предоставление муниципальным бюджетным и автономным учреждениям, муниципальным унитарным предприятиям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субсидий на осуществление капитальных вложений в объекты муниципальной собственности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софинансирование капитальных вложений в которые осуществляется за счет межбюджетных субсидий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из краевого бюджета по объектам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году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D57AAE" w:rsidRPr="00817264">
        <w:rPr>
          <w:rFonts w:ascii="Times New Roman" w:hAnsi="Times New Roman"/>
          <w:sz w:val="28"/>
          <w:szCs w:val="28"/>
        </w:rPr>
        <w:t xml:space="preserve"> </w:t>
      </w:r>
      <w:r w:rsidR="00754A18" w:rsidRPr="00817264">
        <w:rPr>
          <w:rFonts w:ascii="Times New Roman" w:hAnsi="Times New Roman"/>
          <w:sz w:val="28"/>
          <w:szCs w:val="28"/>
        </w:rPr>
        <w:t>7</w:t>
      </w:r>
      <w:r w:rsidR="00D57AAE" w:rsidRPr="00817264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411C45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7</w:t>
      </w:r>
      <w:r w:rsidR="00411C45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1C45" w:rsidRPr="00817264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411C45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а также размеры месячных окладов муниципальных служащих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411C45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соответствии с замещаемыми ими должностями муниципальной службы и размеры месячных окладов муниципальных служащих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411C45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соответствии с присвоенными им классными чинами муниципальной службы с 1 октября </w:t>
      </w:r>
      <w:r w:rsidR="000822DB" w:rsidRPr="00817264">
        <w:rPr>
          <w:rFonts w:ascii="Times New Roman" w:hAnsi="Times New Roman"/>
          <w:sz w:val="28"/>
          <w:szCs w:val="28"/>
        </w:rPr>
        <w:t>202</w:t>
      </w:r>
      <w:r w:rsidR="00AF2DCF">
        <w:rPr>
          <w:rFonts w:ascii="Times New Roman" w:hAnsi="Times New Roman"/>
          <w:sz w:val="28"/>
          <w:szCs w:val="28"/>
        </w:rPr>
        <w:t xml:space="preserve">5 </w:t>
      </w:r>
      <w:r w:rsidR="00411C45" w:rsidRPr="00817264">
        <w:rPr>
          <w:rFonts w:ascii="Times New Roman" w:hAnsi="Times New Roman"/>
          <w:sz w:val="28"/>
          <w:szCs w:val="28"/>
        </w:rPr>
        <w:t xml:space="preserve">года на </w:t>
      </w:r>
      <w:r w:rsidR="00AF2DCF">
        <w:rPr>
          <w:rFonts w:ascii="Times New Roman" w:hAnsi="Times New Roman"/>
          <w:sz w:val="28"/>
          <w:szCs w:val="28"/>
        </w:rPr>
        <w:t>7,4</w:t>
      </w:r>
      <w:proofErr w:type="gramEnd"/>
      <w:r w:rsidR="00411C45" w:rsidRPr="00817264">
        <w:rPr>
          <w:rFonts w:ascii="Times New Roman" w:hAnsi="Times New Roman"/>
          <w:sz w:val="28"/>
          <w:szCs w:val="28"/>
        </w:rPr>
        <w:t xml:space="preserve"> процента.</w:t>
      </w:r>
    </w:p>
    <w:p w:rsidR="00D57AAE" w:rsidRPr="00817264" w:rsidRDefault="00F503C3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</w:t>
      </w:r>
      <w:r w:rsidR="00754A18" w:rsidRPr="00817264">
        <w:rPr>
          <w:rFonts w:ascii="Times New Roman" w:hAnsi="Times New Roman"/>
          <w:sz w:val="28"/>
          <w:szCs w:val="28"/>
        </w:rPr>
        <w:t>8</w:t>
      </w:r>
      <w:r w:rsidR="00D57AAE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57AAE" w:rsidRPr="00817264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не вправе принимать решения, приводящие к увеличению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D57AAE" w:rsidRPr="00817264">
        <w:rPr>
          <w:rFonts w:ascii="Times New Roman" w:hAnsi="Times New Roman"/>
          <w:sz w:val="28"/>
          <w:szCs w:val="28"/>
        </w:rPr>
        <w:t xml:space="preserve">году штатной численности муниципальных служащих в органах местного самоуправления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  <w:proofErr w:type="gramEnd"/>
    </w:p>
    <w:p w:rsidR="00411C45" w:rsidRPr="00817264" w:rsidRDefault="00754A18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19</w:t>
      </w:r>
      <w:r w:rsidR="00411C45" w:rsidRPr="00817264">
        <w:rPr>
          <w:rFonts w:ascii="Times New Roman" w:hAnsi="Times New Roman"/>
          <w:sz w:val="28"/>
          <w:szCs w:val="28"/>
        </w:rPr>
        <w:t xml:space="preserve">. Предусмотреть бюджетные ассигнования на повышение в пределах компетенции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715DB1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</w:t>
      </w:r>
      <w:r w:rsidR="00411C45" w:rsidRPr="00817264">
        <w:rPr>
          <w:rFonts w:ascii="Times New Roman" w:hAnsi="Times New Roman"/>
          <w:sz w:val="28"/>
          <w:szCs w:val="28"/>
        </w:rPr>
        <w:t xml:space="preserve">, установленной законодательством Российской Федерации, средней заработной </w:t>
      </w:r>
      <w:r w:rsidR="00411C45" w:rsidRPr="00817264">
        <w:rPr>
          <w:rFonts w:ascii="Times New Roman" w:hAnsi="Times New Roman"/>
          <w:sz w:val="28"/>
          <w:szCs w:val="28"/>
        </w:rPr>
        <w:lastRenderedPageBreak/>
        <w:t xml:space="preserve">платы работников муниципальных учреждений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715DB1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</w:t>
      </w:r>
      <w:r w:rsidR="00411C45" w:rsidRPr="00817264">
        <w:rPr>
          <w:rFonts w:ascii="Times New Roman" w:hAnsi="Times New Roman"/>
          <w:sz w:val="28"/>
          <w:szCs w:val="28"/>
        </w:rPr>
        <w:t>:</w:t>
      </w:r>
    </w:p>
    <w:p w:rsidR="00411C45" w:rsidRPr="00817264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работников учреждений культуры в целях сохранения достигнутого соотношения между уровнем средней заработной платы данной категории работников и уровнем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:rsidR="00411C45" w:rsidRPr="00817264" w:rsidRDefault="00411C45" w:rsidP="00411C4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Pr="00817264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715DB1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</w:t>
      </w:r>
      <w:r w:rsidRPr="00817264">
        <w:rPr>
          <w:rFonts w:ascii="Times New Roman" w:hAnsi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</w:t>
      </w:r>
      <w:proofErr w:type="gramStart"/>
      <w:r w:rsidRPr="00817264">
        <w:rPr>
          <w:rFonts w:ascii="Times New Roman" w:hAnsi="Times New Roman"/>
          <w:sz w:val="28"/>
          <w:szCs w:val="28"/>
        </w:rPr>
        <w:t>согласно пункта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</w:t>
      </w:r>
      <w:r w:rsidR="00F503C3" w:rsidRPr="00817264">
        <w:rPr>
          <w:rFonts w:ascii="Times New Roman" w:hAnsi="Times New Roman"/>
          <w:sz w:val="28"/>
          <w:szCs w:val="28"/>
        </w:rPr>
        <w:t>20</w:t>
      </w:r>
      <w:r w:rsidRPr="00817264">
        <w:rPr>
          <w:rFonts w:ascii="Times New Roman" w:hAnsi="Times New Roman"/>
          <w:sz w:val="28"/>
          <w:szCs w:val="28"/>
        </w:rPr>
        <w:t xml:space="preserve"> настоящего решения) с 1 октября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года на </w:t>
      </w:r>
      <w:r w:rsidR="00AF2DCF">
        <w:rPr>
          <w:rFonts w:ascii="Times New Roman" w:hAnsi="Times New Roman"/>
          <w:sz w:val="28"/>
          <w:szCs w:val="28"/>
        </w:rPr>
        <w:t>7,4</w:t>
      </w:r>
      <w:r w:rsidRPr="00817264">
        <w:rPr>
          <w:rFonts w:ascii="Times New Roman" w:hAnsi="Times New Roman"/>
          <w:sz w:val="28"/>
          <w:szCs w:val="28"/>
        </w:rPr>
        <w:t xml:space="preserve"> процента.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1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внутренних заимствований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8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2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валюте Российской Федерации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согласно приложению </w:t>
      </w:r>
      <w:r w:rsidR="00754A18" w:rsidRPr="00817264">
        <w:rPr>
          <w:rFonts w:ascii="Times New Roman" w:hAnsi="Times New Roman"/>
          <w:sz w:val="28"/>
          <w:szCs w:val="28"/>
        </w:rPr>
        <w:t>9</w:t>
      </w:r>
      <w:r w:rsidRPr="00817264">
        <w:rPr>
          <w:rFonts w:ascii="Times New Roman" w:hAnsi="Times New Roman"/>
          <w:sz w:val="28"/>
          <w:szCs w:val="28"/>
        </w:rPr>
        <w:t xml:space="preserve"> к решению.</w:t>
      </w:r>
    </w:p>
    <w:p w:rsidR="00715DB1" w:rsidRPr="00817264" w:rsidRDefault="00715DB1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754A18" w:rsidRPr="00817264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Утвердить программу муниципальных внешних заимствований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 согласно приложению 1</w:t>
      </w:r>
      <w:r w:rsidR="00754A18" w:rsidRPr="00817264">
        <w:rPr>
          <w:rFonts w:ascii="Times New Roman" w:hAnsi="Times New Roman"/>
          <w:sz w:val="28"/>
          <w:szCs w:val="28"/>
        </w:rPr>
        <w:t>0</w:t>
      </w:r>
      <w:r w:rsidRPr="0081726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D7987" w:rsidRDefault="005D7987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54A18" w:rsidRPr="0081726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объем межбюджетных трансфертов, предоставляемых другим бюджетам бюджетной системы Российской Федерации на </w:t>
      </w:r>
      <w:r w:rsid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2025 </w:t>
      </w:r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год, согласно приложению № </w:t>
      </w:r>
      <w:hyperlink r:id="rId8" w:history="1">
        <w:r w:rsidRPr="00817264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  <w:r w:rsidR="00754A18" w:rsidRPr="00817264">
          <w:rPr>
            <w:rFonts w:ascii="Times New Roman" w:eastAsia="Times New Roman" w:hAnsi="Times New Roman"/>
            <w:sz w:val="28"/>
            <w:szCs w:val="28"/>
            <w:lang w:eastAsia="ru-RU"/>
          </w:rPr>
          <w:t>1</w:t>
        </w:r>
      </w:hyperlink>
      <w:r w:rsidRPr="0081726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AF2DCF" w:rsidRPr="00817264" w:rsidRDefault="00AF2DCF" w:rsidP="005D7987">
      <w:pPr>
        <w:suppressAutoHyphens/>
        <w:autoSpaceDE w:val="0"/>
        <w:autoSpaceDN w:val="0"/>
        <w:adjustRightInd w:val="0"/>
        <w:ind w:firstLine="709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25.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>Утвердить программу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гарантий </w:t>
      </w:r>
      <w:r w:rsidR="00E1572E">
        <w:rPr>
          <w:rFonts w:ascii="Times New Roman" w:eastAsia="Times New Roman" w:hAnsi="Times New Roman"/>
          <w:sz w:val="28"/>
          <w:szCs w:val="28"/>
          <w:lang w:eastAsia="ru-RU"/>
        </w:rPr>
        <w:t>Соколовского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Гулькевичского района в иностранной валюте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AF2DCF">
        <w:t xml:space="preserve"> 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F2DC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6</w:t>
      </w:r>
      <w:r w:rsidRPr="00817264">
        <w:rPr>
          <w:rFonts w:ascii="Times New Roman" w:hAnsi="Times New Roman"/>
          <w:sz w:val="28"/>
          <w:szCs w:val="28"/>
        </w:rPr>
        <w:t xml:space="preserve">. Установить предельный объем муниципального долга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 xml:space="preserve">год в сумме </w:t>
      </w:r>
      <w:r w:rsidR="00F23C60">
        <w:rPr>
          <w:rFonts w:ascii="Times New Roman" w:hAnsi="Times New Roman"/>
          <w:sz w:val="28"/>
          <w:szCs w:val="28"/>
        </w:rPr>
        <w:t>1400,0</w:t>
      </w:r>
      <w:r w:rsidRPr="00817264">
        <w:rPr>
          <w:rFonts w:ascii="Times New Roman" w:hAnsi="Times New Roman"/>
          <w:sz w:val="28"/>
          <w:szCs w:val="28"/>
        </w:rPr>
        <w:t xml:space="preserve"> тыс. рублей.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7</w:t>
      </w:r>
      <w:r w:rsidRPr="00817264">
        <w:rPr>
          <w:rFonts w:ascii="Times New Roman" w:hAnsi="Times New Roman"/>
          <w:sz w:val="28"/>
          <w:szCs w:val="28"/>
        </w:rPr>
        <w:t xml:space="preserve">. Установить, что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году предоставление межбюджетных трансфертов из бюджета поселения  в районный бюджет в форме иных межбюджетных трансфертов, имеющих целевое назначение, осуществляется в пределах суммы, необходимой для оплаты денежных обязательств по расходам получателей средств районного бюджета источником финансового обеспечения которых являются данные межбюджетные трансферты.</w:t>
      </w:r>
    </w:p>
    <w:p w:rsidR="005B6542" w:rsidRPr="00817264" w:rsidRDefault="005B6542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8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>Установить, что Отдел № 24 Управления федерального казначейства по Краснодарскому краю в Гулькевичском районе вправе осу</w:t>
      </w:r>
      <w:r w:rsidR="00CF002C" w:rsidRPr="00817264">
        <w:rPr>
          <w:rFonts w:ascii="Times New Roman" w:hAnsi="Times New Roman"/>
          <w:sz w:val="28"/>
          <w:szCs w:val="28"/>
        </w:rPr>
        <w:t xml:space="preserve">ществлять </w:t>
      </w:r>
      <w:r w:rsidRPr="00817264">
        <w:rPr>
          <w:rFonts w:ascii="Times New Roman" w:hAnsi="Times New Roman"/>
          <w:sz w:val="28"/>
          <w:szCs w:val="28"/>
        </w:rPr>
        <w:t xml:space="preserve">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году на основании решений главных распорядителей средств краевого бюджета полномочия получателя средств краевого бюджета по перечислению межбюджетных трансфертов, предоставляемых из краевого бюджета местным бюджетам в форме субсидий, субвенций и иных межбюджетных трансфертов, имеющих целевое назначение (за исключением межбюджетных трансфертов, источниками финансового обеспечения которых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17264">
        <w:rPr>
          <w:rFonts w:ascii="Times New Roman" w:hAnsi="Times New Roman"/>
          <w:sz w:val="28"/>
          <w:szCs w:val="28"/>
        </w:rPr>
        <w:t xml:space="preserve">являются межбюджетные трансферты, включенные в перечень, утвержденный Правительством Российской </w:t>
      </w:r>
      <w:r w:rsidRPr="00817264">
        <w:rPr>
          <w:rFonts w:ascii="Times New Roman" w:hAnsi="Times New Roman"/>
          <w:sz w:val="28"/>
          <w:szCs w:val="28"/>
        </w:rPr>
        <w:lastRenderedPageBreak/>
        <w:t>Федерации в соответствии с абзацем вторым пункта 6 статьи 130 Бюджетного кодекса Российской Федерации), в пределах суммы, необходимой для оплаты денежных обязательств по расходам получателей средств местного бюджета, в целях софинансирования (финансового обеспечения) которых предоставляются данные межбюджетные трансферты, в порядке, установленном Федеральным казначейством.</w:t>
      </w:r>
      <w:proofErr w:type="gramEnd"/>
    </w:p>
    <w:p w:rsidR="00BE5291" w:rsidRPr="00817264" w:rsidRDefault="00F503C3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</w:t>
      </w:r>
      <w:r w:rsidR="00AF2DCF">
        <w:rPr>
          <w:rFonts w:ascii="Times New Roman" w:hAnsi="Times New Roman"/>
          <w:sz w:val="28"/>
          <w:szCs w:val="28"/>
        </w:rPr>
        <w:t>9</w:t>
      </w:r>
      <w:r w:rsidR="00BE5291"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E5291" w:rsidRPr="00817264">
        <w:rPr>
          <w:rFonts w:ascii="Times New Roman" w:hAnsi="Times New Roman"/>
          <w:sz w:val="28"/>
          <w:szCs w:val="28"/>
        </w:rPr>
        <w:t xml:space="preserve">Установить, что в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="00BE5291" w:rsidRPr="00817264">
        <w:rPr>
          <w:rFonts w:ascii="Times New Roman" w:hAnsi="Times New Roman"/>
          <w:sz w:val="28"/>
          <w:szCs w:val="28"/>
        </w:rPr>
        <w:t xml:space="preserve">году получатели средств местного бюджета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настоящим пунктом, если иное не установлено федеральными законами, законами Краснодарского края указами Президента Российской Федерации, настоящим решением или иным нормативным правовым актом Российской Федерации и Краснодарского края,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BE5291" w:rsidRPr="00817264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BE5291" w:rsidRPr="00817264">
        <w:rPr>
          <w:rFonts w:ascii="Times New Roman" w:hAnsi="Times New Roman"/>
          <w:sz w:val="28"/>
          <w:szCs w:val="28"/>
        </w:rPr>
        <w:t xml:space="preserve"> поселения Гулькевичского района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1) в размере до 100 процентов от суммы договора: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б) 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и работников муниципальных казенных учреждений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и иных мероприятий по профессиональному развитию;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г)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д) о приобретении путевок на санаторно-курортное лечение;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е) о проведении мероприятий по тушению пожаров;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з)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 xml:space="preserve">з) на проведение конгрессов, форумов, фестивалей, конкурсов, представление экспозиций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на международных, всероссийских, региональных, национальных и иных </w:t>
      </w:r>
      <w:proofErr w:type="spellStart"/>
      <w:r w:rsidRPr="00817264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817264">
        <w:rPr>
          <w:rFonts w:ascii="Times New Roman" w:hAnsi="Times New Roman"/>
          <w:sz w:val="28"/>
          <w:szCs w:val="28"/>
        </w:rPr>
        <w:t>-ярмарочных мероприятиях;</w:t>
      </w:r>
    </w:p>
    <w:p w:rsidR="00BE5291" w:rsidRPr="0081726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и) на приобретение объектов недвижимости в собственность;</w:t>
      </w:r>
    </w:p>
    <w:p w:rsidR="00344214" w:rsidRDefault="00BE5291" w:rsidP="00BE529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2) в размере до 30 процентов от суммы договора – по остальным договорам.</w:t>
      </w:r>
    </w:p>
    <w:p w:rsidR="00344214" w:rsidRPr="00344214" w:rsidRDefault="00344214" w:rsidP="00344214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30</w:t>
      </w:r>
      <w:r w:rsidRPr="00344214">
        <w:rPr>
          <w:rFonts w:ascii="Times New Roman" w:hAnsi="Times New Roman"/>
          <w:sz w:val="28"/>
          <w:szCs w:val="28"/>
          <w:lang w:eastAsia="ru-RU"/>
        </w:rPr>
        <w:t>. </w:t>
      </w:r>
      <w:proofErr w:type="gramStart"/>
      <w:r w:rsidRPr="00344214">
        <w:rPr>
          <w:rFonts w:ascii="Times New Roman" w:hAnsi="Times New Roman"/>
          <w:sz w:val="28"/>
          <w:szCs w:val="28"/>
          <w:lang w:eastAsia="ru-RU"/>
        </w:rPr>
        <w:t xml:space="preserve">Установить, что отдел № 24 Управления Федерального казначейства по Краснодарскому краю  осуществляет казначейское сопровождение  целевых средств, предоставляемых из бюджетов Российской Федерации, за исключением средств, не подлежащих в соответствии с действующим законодательством </w:t>
      </w:r>
      <w:r w:rsidRPr="00344214">
        <w:rPr>
          <w:rFonts w:ascii="Times New Roman" w:hAnsi="Times New Roman"/>
          <w:sz w:val="28"/>
          <w:szCs w:val="28"/>
          <w:lang w:eastAsia="ru-RU"/>
        </w:rPr>
        <w:lastRenderedPageBreak/>
        <w:t>казначейскому сопровождению, в соответствии с Федеральным законом «О федеральном бюджете на 2025 год и на плановый период 2026 и 2027 годов» в случаях предоставления из местного бюджета средств, определенных настоящей</w:t>
      </w:r>
      <w:proofErr w:type="gramEnd"/>
      <w:r w:rsidRPr="00344214">
        <w:rPr>
          <w:rFonts w:ascii="Times New Roman" w:hAnsi="Times New Roman"/>
          <w:sz w:val="28"/>
          <w:szCs w:val="28"/>
          <w:lang w:eastAsia="ru-RU"/>
        </w:rPr>
        <w:t xml:space="preserve"> статьей.</w:t>
      </w:r>
    </w:p>
    <w:p w:rsidR="00344214" w:rsidRPr="00344214" w:rsidRDefault="00344214" w:rsidP="0034421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44214">
        <w:rPr>
          <w:rFonts w:ascii="Times New Roman" w:hAnsi="Times New Roman"/>
          <w:sz w:val="28"/>
          <w:szCs w:val="28"/>
          <w:lang w:eastAsia="ru-RU"/>
        </w:rPr>
        <w:t xml:space="preserve"> Установить, что казначейскому сопровождению подлежат следующие средства, предоставляемые из бюджета Соколовского сельского поселения Гулькевичского района:</w:t>
      </w:r>
    </w:p>
    <w:p w:rsidR="00344214" w:rsidRPr="00344214" w:rsidRDefault="00344214" w:rsidP="0034421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214">
        <w:rPr>
          <w:rFonts w:ascii="Times New Roman" w:hAnsi="Times New Roman"/>
          <w:sz w:val="28"/>
          <w:szCs w:val="28"/>
          <w:lang w:eastAsia="ru-RU"/>
        </w:rPr>
        <w:t>1) субсидии (гранты в форме субсидий) юридическим лицам, крестьянским (фермерским) хозяйствам, индивидуальным предпринимателям, физическим лицам (за исключением субсидий (грантов в форме субсидий) государственным (муниципальным)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</w:t>
      </w:r>
      <w:proofErr w:type="gramEnd"/>
    </w:p>
    <w:p w:rsidR="00344214" w:rsidRPr="00344214" w:rsidRDefault="00344214" w:rsidP="0034421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44214">
        <w:rPr>
          <w:rFonts w:ascii="Times New Roman" w:hAnsi="Times New Roman"/>
          <w:sz w:val="28"/>
          <w:szCs w:val="28"/>
          <w:lang w:eastAsia="ru-RU"/>
        </w:rPr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344214" w:rsidRPr="00344214" w:rsidRDefault="00344214" w:rsidP="0034421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214">
        <w:rPr>
          <w:rFonts w:ascii="Times New Roman" w:hAnsi="Times New Roman"/>
          <w:sz w:val="28"/>
          <w:szCs w:val="28"/>
          <w:lang w:eastAsia="ru-RU"/>
        </w:rPr>
        <w:t>3) авансовые платежи по контрактам (договорам) о поставке товаров, выполнении работ, оказании услуг, заключаемым на сумму 600,0 тыс. рублей и более получателями субсидий и бюджетных инвестиций, указанных в подпункте 1 пункта 28, а также получателями взносов (вкладов), указанных в подпункте 2 пункта 28,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proofErr w:type="gramEnd"/>
    </w:p>
    <w:p w:rsidR="00344214" w:rsidRPr="00344214" w:rsidRDefault="00344214" w:rsidP="0034421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214">
        <w:rPr>
          <w:rFonts w:ascii="Times New Roman" w:hAnsi="Times New Roman"/>
          <w:sz w:val="28"/>
          <w:szCs w:val="28"/>
          <w:lang w:eastAsia="ru-RU"/>
        </w:rPr>
        <w:t>4) авансовые платежи по муниципальным контрактам о поставке товаров, выполнении работ, оказании услуг, заключаемым на сумму более 100 000,0 тыс. рублей и более, за исключением муниципальных контрактов о поставке товаров, выполнении работ, оказании услуг, подлежащих банковскому сопровождению в соответствии с постановлением администрации Соколовского сельского поселения Гулькевичского района от 28 мая 2015 г. № 42 «</w:t>
      </w:r>
      <w:r w:rsidRPr="0034421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 определении случаев осуществления банковского сопровождения контрактов</w:t>
      </w:r>
      <w:proofErr w:type="gramEnd"/>
      <w:r w:rsidRPr="0034421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</w:t>
      </w:r>
      <w:proofErr w:type="gramStart"/>
      <w:r w:rsidRPr="0034421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предметом</w:t>
      </w:r>
      <w:proofErr w:type="gramEnd"/>
      <w:r w:rsidRPr="0034421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которых являются поставки товаров, выполнение работ, оказание услуг для обеспечения муниципальных нужд Соколовского сельского поселения Гулькевичского района</w:t>
      </w:r>
      <w:r w:rsidRPr="00344214">
        <w:rPr>
          <w:rFonts w:ascii="Times New Roman" w:hAnsi="Times New Roman"/>
          <w:sz w:val="28"/>
          <w:szCs w:val="28"/>
          <w:lang w:eastAsia="ru-RU"/>
        </w:rPr>
        <w:t>»;</w:t>
      </w:r>
    </w:p>
    <w:p w:rsidR="00344214" w:rsidRPr="00344214" w:rsidRDefault="00344214" w:rsidP="0034421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44214">
        <w:rPr>
          <w:rFonts w:ascii="Times New Roman" w:hAnsi="Times New Roman"/>
          <w:sz w:val="28"/>
          <w:szCs w:val="28"/>
          <w:lang w:eastAsia="ru-RU"/>
        </w:rPr>
        <w:t>5) авансовые платежи по контрактам (договорам) о поставке товаров, выполнении работ, оказании услуг, заключаемым на сумму более 100 000,0 тыс. рублей и более муниципальными казенными учреждениями</w:t>
      </w:r>
      <w:r w:rsidRPr="003442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4214">
        <w:rPr>
          <w:rFonts w:ascii="Times New Roman" w:hAnsi="Times New Roman"/>
          <w:sz w:val="28"/>
          <w:szCs w:val="28"/>
          <w:lang w:eastAsia="ru-RU"/>
        </w:rPr>
        <w:t>Соколовского сельского поселения Гулькевичского района, лицевые счета которым открыты в Отделе № 24 Управлении Федерального казначейства по Краснодарскому краю, источником финансового обеспечения которых являются субсидии, предоставляемые в соответствии с абзацем вторым пункта 1 статьи 78.1</w:t>
      </w:r>
      <w:proofErr w:type="gramEnd"/>
      <w:r w:rsidRPr="00344214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44214">
        <w:rPr>
          <w:rFonts w:ascii="Times New Roman" w:hAnsi="Times New Roman"/>
          <w:sz w:val="28"/>
          <w:szCs w:val="28"/>
          <w:lang w:eastAsia="ru-RU"/>
        </w:rPr>
        <w:t xml:space="preserve">и статьей 78.2 Бюджетного кодекса Российской Федерации, за исключением контрактов (договоров) о поставке товаров, выполнении работ, оказании услуг, подлежащих банковскому сопровождению в соответствии с постановлением администрации Соколовского сельского поселения Гулькевичского района от 15 июля 2021 г. № 32 </w:t>
      </w:r>
      <w:r w:rsidRPr="00344214">
        <w:rPr>
          <w:rFonts w:ascii="Times New Roman" w:hAnsi="Times New Roman"/>
          <w:sz w:val="28"/>
          <w:szCs w:val="28"/>
          <w:lang w:eastAsia="ru-RU"/>
        </w:rPr>
        <w:lastRenderedPageBreak/>
        <w:t>«</w:t>
      </w:r>
      <w:r w:rsidRPr="0034421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Об определении случаев осуществления банковского сопровождения контрактов, предметом которых являются поставки товаров, выполнение работ, оказание услуг для обеспечения муниципальных нужд Соколовского сельского поселения</w:t>
      </w:r>
      <w:proofErr w:type="gramEnd"/>
      <w:r w:rsidRPr="0034421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Гулькевичского района</w:t>
      </w:r>
      <w:r w:rsidRPr="00344214">
        <w:rPr>
          <w:rFonts w:ascii="Times New Roman" w:hAnsi="Times New Roman"/>
          <w:sz w:val="28"/>
          <w:szCs w:val="28"/>
          <w:lang w:eastAsia="ru-RU"/>
        </w:rPr>
        <w:t>»;</w:t>
      </w:r>
    </w:p>
    <w:p w:rsidR="00344214" w:rsidRPr="00344214" w:rsidRDefault="00344214" w:rsidP="0034421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344214">
        <w:rPr>
          <w:rFonts w:ascii="Times New Roman" w:hAnsi="Times New Roman"/>
          <w:sz w:val="28"/>
          <w:szCs w:val="28"/>
          <w:lang w:eastAsia="ru-RU"/>
        </w:rPr>
        <w:t>6) авансовые платежи по контрактам (договорам) о поставке товаров, выполнении работ, оказании услуг, заключаемым на сумму 600,0 тыс. рублей и более исполнителями и соисполнителями в рамках исполнения указанных в подпункте 3 пункта 28 контрактов (договоров) о поставке товаров, выполнении работ, оказании услуг;</w:t>
      </w:r>
    </w:p>
    <w:p w:rsidR="00BE5291" w:rsidRPr="00817264" w:rsidRDefault="00344214" w:rsidP="00344214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44214">
        <w:rPr>
          <w:rFonts w:ascii="Times New Roman" w:hAnsi="Times New Roman"/>
          <w:sz w:val="28"/>
          <w:szCs w:val="28"/>
          <w:lang w:eastAsia="ru-RU"/>
        </w:rPr>
        <w:t>7) авансовые платежи по контрактам (договорам) о поставке товаров, выполнении работ, оказании услуг, заключаемым на сумму 5 000,0 тыс. рублей и более исполнителями и соисполнителями в рамках исполнения указанных в подпунктах 4 и 5 пункта 28 муниципальных контрактов (контрактов, договоров) о поставке товаров, выполнении работ, оказании услуг.</w:t>
      </w:r>
      <w:r w:rsidR="00BE5291" w:rsidRPr="00817264">
        <w:rPr>
          <w:rFonts w:ascii="Times New Roman" w:hAnsi="Times New Roman"/>
          <w:sz w:val="28"/>
          <w:szCs w:val="28"/>
        </w:rPr>
        <w:t xml:space="preserve">  </w:t>
      </w:r>
    </w:p>
    <w:p w:rsidR="00F503C3" w:rsidRPr="00817264" w:rsidRDefault="00AF2DCF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44214">
        <w:rPr>
          <w:rFonts w:ascii="Times New Roman" w:hAnsi="Times New Roman"/>
          <w:sz w:val="28"/>
          <w:szCs w:val="28"/>
        </w:rPr>
        <w:t>1</w:t>
      </w:r>
      <w:r w:rsidR="00F503C3" w:rsidRPr="00817264">
        <w:rPr>
          <w:rFonts w:ascii="Times New Roman" w:hAnsi="Times New Roman"/>
          <w:sz w:val="28"/>
          <w:szCs w:val="28"/>
        </w:rPr>
        <w:t xml:space="preserve">. Нормативные акты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F503C3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подлежат приведению </w:t>
      </w:r>
      <w:proofErr w:type="gramStart"/>
      <w:r w:rsidR="00F503C3" w:rsidRPr="00817264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F503C3" w:rsidRPr="00817264"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822DB" w:rsidRPr="00817264" w:rsidRDefault="00754A18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344214">
        <w:rPr>
          <w:rFonts w:ascii="Times New Roman" w:hAnsi="Times New Roman"/>
          <w:sz w:val="28"/>
          <w:szCs w:val="28"/>
        </w:rPr>
        <w:t>2</w:t>
      </w:r>
      <w:r w:rsidR="00F503C3" w:rsidRPr="00817264">
        <w:rPr>
          <w:rFonts w:ascii="Times New Roman" w:hAnsi="Times New Roman"/>
          <w:sz w:val="28"/>
          <w:szCs w:val="28"/>
        </w:rPr>
        <w:t xml:space="preserve">. </w:t>
      </w:r>
      <w:r w:rsidR="000822DB" w:rsidRPr="00817264">
        <w:rPr>
          <w:rFonts w:ascii="Times New Roman" w:hAnsi="Times New Roman"/>
          <w:sz w:val="28"/>
          <w:szCs w:val="28"/>
        </w:rPr>
        <w:t xml:space="preserve">Опубликовать настоящее решение </w:t>
      </w:r>
      <w:r w:rsidR="00AF2DCF">
        <w:rPr>
          <w:rFonts w:ascii="Times New Roman" w:hAnsi="Times New Roman"/>
          <w:sz w:val="28"/>
          <w:szCs w:val="28"/>
        </w:rPr>
        <w:t xml:space="preserve">на сайте </w:t>
      </w:r>
      <w:r w:rsidR="000822DB" w:rsidRPr="00817264">
        <w:rPr>
          <w:rFonts w:ascii="Times New Roman" w:hAnsi="Times New Roman"/>
          <w:sz w:val="28"/>
          <w:szCs w:val="28"/>
        </w:rPr>
        <w:t>общественно-политической газет</w:t>
      </w:r>
      <w:r w:rsidR="00AF2DCF">
        <w:rPr>
          <w:rFonts w:ascii="Times New Roman" w:hAnsi="Times New Roman"/>
          <w:sz w:val="28"/>
          <w:szCs w:val="28"/>
        </w:rPr>
        <w:t>ы</w:t>
      </w:r>
      <w:r w:rsidR="000822DB" w:rsidRPr="00817264">
        <w:rPr>
          <w:rFonts w:ascii="Times New Roman" w:hAnsi="Times New Roman"/>
          <w:sz w:val="28"/>
          <w:szCs w:val="28"/>
        </w:rPr>
        <w:t xml:space="preserve"> Гулькевичского района Краснодарского края «В 24 часа»</w:t>
      </w:r>
      <w:r w:rsidR="003D0C2E" w:rsidRPr="00817264">
        <w:rPr>
          <w:rFonts w:ascii="Times New Roman" w:hAnsi="Times New Roman"/>
          <w:sz w:val="28"/>
          <w:szCs w:val="28"/>
        </w:rPr>
        <w:t xml:space="preserve"> </w:t>
      </w:r>
      <w:r w:rsidR="000822DB" w:rsidRPr="00817264">
        <w:rPr>
          <w:rFonts w:ascii="Times New Roman" w:hAnsi="Times New Roman"/>
          <w:sz w:val="28"/>
          <w:szCs w:val="28"/>
        </w:rPr>
        <w:t xml:space="preserve">и на сайте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0822DB"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:rsidR="00F503C3" w:rsidRPr="00817264" w:rsidRDefault="00F503C3" w:rsidP="00F503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344214">
        <w:rPr>
          <w:rFonts w:ascii="Times New Roman" w:hAnsi="Times New Roman"/>
          <w:sz w:val="28"/>
          <w:szCs w:val="28"/>
        </w:rPr>
        <w:t>3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1726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17264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депутатскую комиссию Совета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Pr="00817264">
        <w:rPr>
          <w:rFonts w:ascii="Times New Roman" w:hAnsi="Times New Roman"/>
          <w:sz w:val="28"/>
          <w:szCs w:val="28"/>
        </w:rPr>
        <w:t xml:space="preserve">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3</w:t>
      </w:r>
      <w:r w:rsidR="00344214">
        <w:rPr>
          <w:rFonts w:ascii="Times New Roman" w:hAnsi="Times New Roman"/>
          <w:sz w:val="28"/>
          <w:szCs w:val="28"/>
        </w:rPr>
        <w:t>4</w:t>
      </w:r>
      <w:r w:rsidRPr="00817264">
        <w:rPr>
          <w:rFonts w:ascii="Times New Roman" w:hAnsi="Times New Roman"/>
          <w:sz w:val="28"/>
          <w:szCs w:val="28"/>
        </w:rPr>
        <w:t xml:space="preserve">. </w:t>
      </w:r>
      <w:bookmarkStart w:id="1" w:name="OLE_LINK3"/>
      <w:bookmarkStart w:id="2" w:name="OLE_LINK4"/>
      <w:r w:rsidRPr="00817264">
        <w:rPr>
          <w:rFonts w:ascii="Times New Roman" w:hAnsi="Times New Roman"/>
          <w:sz w:val="28"/>
          <w:szCs w:val="28"/>
        </w:rPr>
        <w:t xml:space="preserve">Настоящее решение вступает в силу с 1 января </w:t>
      </w:r>
      <w:r w:rsidR="00AF2DCF">
        <w:rPr>
          <w:rFonts w:ascii="Times New Roman" w:hAnsi="Times New Roman"/>
          <w:sz w:val="28"/>
          <w:szCs w:val="28"/>
        </w:rPr>
        <w:t xml:space="preserve">2025 </w:t>
      </w:r>
      <w:r w:rsidRPr="00817264">
        <w:rPr>
          <w:rFonts w:ascii="Times New Roman" w:hAnsi="Times New Roman"/>
          <w:sz w:val="28"/>
          <w:szCs w:val="28"/>
        </w:rPr>
        <w:t>года.</w:t>
      </w: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AAE" w:rsidRPr="00817264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7AAE" w:rsidRPr="00817264" w:rsidRDefault="000822DB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Г</w:t>
      </w:r>
      <w:r w:rsidR="0027605F" w:rsidRPr="00817264">
        <w:rPr>
          <w:rFonts w:ascii="Times New Roman" w:hAnsi="Times New Roman"/>
          <w:sz w:val="28"/>
          <w:szCs w:val="28"/>
        </w:rPr>
        <w:t>лав</w:t>
      </w:r>
      <w:bookmarkEnd w:id="1"/>
      <w:bookmarkEnd w:id="2"/>
      <w:r w:rsidRPr="00817264">
        <w:rPr>
          <w:rFonts w:ascii="Times New Roman" w:hAnsi="Times New Roman"/>
          <w:sz w:val="28"/>
          <w:szCs w:val="28"/>
        </w:rPr>
        <w:t xml:space="preserve">а </w:t>
      </w:r>
      <w:r w:rsidR="00E1572E">
        <w:rPr>
          <w:rFonts w:ascii="Times New Roman" w:hAnsi="Times New Roman"/>
          <w:sz w:val="28"/>
          <w:szCs w:val="28"/>
        </w:rPr>
        <w:t>Соколовского</w:t>
      </w:r>
      <w:r w:rsidR="00D57AAE" w:rsidRPr="0081726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558DF" w:rsidRDefault="00D57AAE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17264">
        <w:rPr>
          <w:rFonts w:ascii="Times New Roman" w:hAnsi="Times New Roman"/>
          <w:sz w:val="28"/>
          <w:szCs w:val="28"/>
        </w:rPr>
        <w:t>Гулькевичского района</w:t>
      </w:r>
      <w:r w:rsidRPr="00817264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 w:rsidR="0027605F" w:rsidRPr="00817264">
        <w:rPr>
          <w:rFonts w:ascii="Times New Roman" w:hAnsi="Times New Roman"/>
          <w:sz w:val="28"/>
          <w:szCs w:val="28"/>
        </w:rPr>
        <w:t xml:space="preserve">  </w:t>
      </w:r>
      <w:r w:rsidRPr="0081726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E1572E">
        <w:rPr>
          <w:rFonts w:ascii="Times New Roman" w:hAnsi="Times New Roman"/>
          <w:sz w:val="28"/>
          <w:szCs w:val="28"/>
        </w:rPr>
        <w:t>А.А.Бобров</w:t>
      </w:r>
      <w:proofErr w:type="spellEnd"/>
    </w:p>
    <w:p w:rsidR="005E108B" w:rsidRPr="005E108B" w:rsidRDefault="00D57AAE" w:rsidP="00E1572E">
      <w:pPr>
        <w:pStyle w:val="21"/>
        <w:spacing w:line="240" w:lineRule="auto"/>
        <w:ind w:left="851" w:firstLine="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5E108B" w:rsidRPr="005E108B" w:rsidSect="00D57A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856" w:rsidRDefault="00FA5856" w:rsidP="00B57B3B">
      <w:r>
        <w:separator/>
      </w:r>
    </w:p>
  </w:endnote>
  <w:endnote w:type="continuationSeparator" w:id="0">
    <w:p w:rsidR="00FA5856" w:rsidRDefault="00FA5856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856" w:rsidRDefault="00FA5856" w:rsidP="00B57B3B">
      <w:r>
        <w:separator/>
      </w:r>
    </w:p>
  </w:footnote>
  <w:footnote w:type="continuationSeparator" w:id="0">
    <w:p w:rsidR="00FA5856" w:rsidRDefault="00FA5856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FA5856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</w:p>
    </w:sdtContent>
  </w:sdt>
  <w:p w:rsidR="000A77CF" w:rsidRDefault="000A77C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771" w:rsidRDefault="003207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1283D"/>
    <w:rsid w:val="00017DF0"/>
    <w:rsid w:val="0002484E"/>
    <w:rsid w:val="00034B4B"/>
    <w:rsid w:val="000520CB"/>
    <w:rsid w:val="000535C8"/>
    <w:rsid w:val="00054A0C"/>
    <w:rsid w:val="000555BA"/>
    <w:rsid w:val="00055F38"/>
    <w:rsid w:val="000752A8"/>
    <w:rsid w:val="000775A2"/>
    <w:rsid w:val="000822DB"/>
    <w:rsid w:val="00084484"/>
    <w:rsid w:val="0009154D"/>
    <w:rsid w:val="00092E95"/>
    <w:rsid w:val="000A21CA"/>
    <w:rsid w:val="000A63A2"/>
    <w:rsid w:val="000A77CF"/>
    <w:rsid w:val="000B0282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7683"/>
    <w:rsid w:val="00111AC0"/>
    <w:rsid w:val="001177DA"/>
    <w:rsid w:val="0012355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55AE"/>
    <w:rsid w:val="001A7483"/>
    <w:rsid w:val="001B0E17"/>
    <w:rsid w:val="001B242C"/>
    <w:rsid w:val="001B3F60"/>
    <w:rsid w:val="001B5762"/>
    <w:rsid w:val="001B595D"/>
    <w:rsid w:val="001B5B62"/>
    <w:rsid w:val="001C0213"/>
    <w:rsid w:val="001C150D"/>
    <w:rsid w:val="001C1C34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99B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617FF"/>
    <w:rsid w:val="00271227"/>
    <w:rsid w:val="002725C6"/>
    <w:rsid w:val="0027605F"/>
    <w:rsid w:val="002812D3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1332"/>
    <w:rsid w:val="002D22E9"/>
    <w:rsid w:val="002D6184"/>
    <w:rsid w:val="002D7B57"/>
    <w:rsid w:val="002E6349"/>
    <w:rsid w:val="002E78D0"/>
    <w:rsid w:val="002F412F"/>
    <w:rsid w:val="003139BC"/>
    <w:rsid w:val="00320771"/>
    <w:rsid w:val="003271A3"/>
    <w:rsid w:val="00341FE8"/>
    <w:rsid w:val="00344214"/>
    <w:rsid w:val="003475A2"/>
    <w:rsid w:val="00353392"/>
    <w:rsid w:val="003542ED"/>
    <w:rsid w:val="00356F78"/>
    <w:rsid w:val="00361CC4"/>
    <w:rsid w:val="00367577"/>
    <w:rsid w:val="00367F21"/>
    <w:rsid w:val="00371688"/>
    <w:rsid w:val="00371E03"/>
    <w:rsid w:val="00386662"/>
    <w:rsid w:val="00394308"/>
    <w:rsid w:val="003A1637"/>
    <w:rsid w:val="003B475F"/>
    <w:rsid w:val="003D0C2E"/>
    <w:rsid w:val="003E4804"/>
    <w:rsid w:val="003F181F"/>
    <w:rsid w:val="00410F52"/>
    <w:rsid w:val="00411C45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57C75"/>
    <w:rsid w:val="00464B79"/>
    <w:rsid w:val="00486674"/>
    <w:rsid w:val="004869BB"/>
    <w:rsid w:val="00497319"/>
    <w:rsid w:val="004A117B"/>
    <w:rsid w:val="004A259A"/>
    <w:rsid w:val="004A2E8E"/>
    <w:rsid w:val="004A593D"/>
    <w:rsid w:val="004A68AD"/>
    <w:rsid w:val="004A7390"/>
    <w:rsid w:val="004B1AB3"/>
    <w:rsid w:val="004D0470"/>
    <w:rsid w:val="004D2185"/>
    <w:rsid w:val="004E3750"/>
    <w:rsid w:val="004E42BC"/>
    <w:rsid w:val="004F035D"/>
    <w:rsid w:val="004F1B55"/>
    <w:rsid w:val="004F324E"/>
    <w:rsid w:val="004F350D"/>
    <w:rsid w:val="004F39C5"/>
    <w:rsid w:val="004F515D"/>
    <w:rsid w:val="004F7150"/>
    <w:rsid w:val="004F7712"/>
    <w:rsid w:val="00501EFF"/>
    <w:rsid w:val="00505CF9"/>
    <w:rsid w:val="00507A5E"/>
    <w:rsid w:val="0052009A"/>
    <w:rsid w:val="00521E88"/>
    <w:rsid w:val="00521F62"/>
    <w:rsid w:val="00527669"/>
    <w:rsid w:val="00540FA8"/>
    <w:rsid w:val="00542978"/>
    <w:rsid w:val="005450E0"/>
    <w:rsid w:val="00546805"/>
    <w:rsid w:val="00550698"/>
    <w:rsid w:val="0056026D"/>
    <w:rsid w:val="00560C74"/>
    <w:rsid w:val="0056449F"/>
    <w:rsid w:val="00574C69"/>
    <w:rsid w:val="0057516E"/>
    <w:rsid w:val="00580429"/>
    <w:rsid w:val="0059734A"/>
    <w:rsid w:val="00597708"/>
    <w:rsid w:val="005A3B63"/>
    <w:rsid w:val="005A4E73"/>
    <w:rsid w:val="005A573F"/>
    <w:rsid w:val="005A5C66"/>
    <w:rsid w:val="005B4BCA"/>
    <w:rsid w:val="005B6542"/>
    <w:rsid w:val="005C1651"/>
    <w:rsid w:val="005C34BC"/>
    <w:rsid w:val="005C550D"/>
    <w:rsid w:val="005D7987"/>
    <w:rsid w:val="005E108B"/>
    <w:rsid w:val="005E3BA4"/>
    <w:rsid w:val="005E7F55"/>
    <w:rsid w:val="00603B5B"/>
    <w:rsid w:val="00611F14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2EC6"/>
    <w:rsid w:val="00664C99"/>
    <w:rsid w:val="006719EC"/>
    <w:rsid w:val="006752E8"/>
    <w:rsid w:val="00676CA9"/>
    <w:rsid w:val="006778DB"/>
    <w:rsid w:val="00687224"/>
    <w:rsid w:val="006A182E"/>
    <w:rsid w:val="006A47E2"/>
    <w:rsid w:val="006B2EAF"/>
    <w:rsid w:val="006B5466"/>
    <w:rsid w:val="006B55A1"/>
    <w:rsid w:val="006C0B8D"/>
    <w:rsid w:val="006D0854"/>
    <w:rsid w:val="006E36AC"/>
    <w:rsid w:val="006F636D"/>
    <w:rsid w:val="007005AD"/>
    <w:rsid w:val="007016C7"/>
    <w:rsid w:val="00701E65"/>
    <w:rsid w:val="007110B9"/>
    <w:rsid w:val="0071523C"/>
    <w:rsid w:val="00715DB1"/>
    <w:rsid w:val="00715F93"/>
    <w:rsid w:val="00723EB8"/>
    <w:rsid w:val="00737808"/>
    <w:rsid w:val="00741409"/>
    <w:rsid w:val="00742012"/>
    <w:rsid w:val="00754A18"/>
    <w:rsid w:val="00757C2D"/>
    <w:rsid w:val="007630D3"/>
    <w:rsid w:val="00764E8A"/>
    <w:rsid w:val="00771143"/>
    <w:rsid w:val="00774479"/>
    <w:rsid w:val="00777B45"/>
    <w:rsid w:val="007A6B19"/>
    <w:rsid w:val="007B20F9"/>
    <w:rsid w:val="007B32C4"/>
    <w:rsid w:val="007B451B"/>
    <w:rsid w:val="007C2804"/>
    <w:rsid w:val="007C64E5"/>
    <w:rsid w:val="007D15ED"/>
    <w:rsid w:val="007D7F0B"/>
    <w:rsid w:val="007E2D80"/>
    <w:rsid w:val="007E687E"/>
    <w:rsid w:val="007F3719"/>
    <w:rsid w:val="007F76D3"/>
    <w:rsid w:val="00802EDC"/>
    <w:rsid w:val="00804CA7"/>
    <w:rsid w:val="0080564A"/>
    <w:rsid w:val="00810BBD"/>
    <w:rsid w:val="00812D83"/>
    <w:rsid w:val="00814BDA"/>
    <w:rsid w:val="00816690"/>
    <w:rsid w:val="00817264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2A64"/>
    <w:rsid w:val="00890803"/>
    <w:rsid w:val="00890944"/>
    <w:rsid w:val="00891B51"/>
    <w:rsid w:val="00896DCC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2523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1655"/>
    <w:rsid w:val="00952021"/>
    <w:rsid w:val="00952D9B"/>
    <w:rsid w:val="00954659"/>
    <w:rsid w:val="00957CB9"/>
    <w:rsid w:val="00972EDB"/>
    <w:rsid w:val="0097353D"/>
    <w:rsid w:val="009959A2"/>
    <w:rsid w:val="00996E20"/>
    <w:rsid w:val="009A27D5"/>
    <w:rsid w:val="009A79F8"/>
    <w:rsid w:val="009C1DAF"/>
    <w:rsid w:val="009C414A"/>
    <w:rsid w:val="009C63E5"/>
    <w:rsid w:val="009C6A55"/>
    <w:rsid w:val="009D0AB6"/>
    <w:rsid w:val="009E09B9"/>
    <w:rsid w:val="009E10D9"/>
    <w:rsid w:val="009E6270"/>
    <w:rsid w:val="009E6447"/>
    <w:rsid w:val="009E69D6"/>
    <w:rsid w:val="009E7861"/>
    <w:rsid w:val="009F1DDC"/>
    <w:rsid w:val="00A1210B"/>
    <w:rsid w:val="00A22D42"/>
    <w:rsid w:val="00A47C5A"/>
    <w:rsid w:val="00A60B6A"/>
    <w:rsid w:val="00A60D9F"/>
    <w:rsid w:val="00A674A9"/>
    <w:rsid w:val="00A6783D"/>
    <w:rsid w:val="00A72975"/>
    <w:rsid w:val="00A77683"/>
    <w:rsid w:val="00A878C7"/>
    <w:rsid w:val="00A927CD"/>
    <w:rsid w:val="00A97518"/>
    <w:rsid w:val="00AB5CC0"/>
    <w:rsid w:val="00AC6EF4"/>
    <w:rsid w:val="00AD092A"/>
    <w:rsid w:val="00AD4156"/>
    <w:rsid w:val="00AE02BD"/>
    <w:rsid w:val="00AE234E"/>
    <w:rsid w:val="00AE5C61"/>
    <w:rsid w:val="00AE7601"/>
    <w:rsid w:val="00AE7999"/>
    <w:rsid w:val="00AF07F8"/>
    <w:rsid w:val="00AF2DCF"/>
    <w:rsid w:val="00AF5037"/>
    <w:rsid w:val="00B014C6"/>
    <w:rsid w:val="00B01581"/>
    <w:rsid w:val="00B06201"/>
    <w:rsid w:val="00B2579B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528A"/>
    <w:rsid w:val="00BE5291"/>
    <w:rsid w:val="00BE6247"/>
    <w:rsid w:val="00BE6587"/>
    <w:rsid w:val="00BE7139"/>
    <w:rsid w:val="00BF18A7"/>
    <w:rsid w:val="00BF2B43"/>
    <w:rsid w:val="00C056E6"/>
    <w:rsid w:val="00C078D3"/>
    <w:rsid w:val="00C17B46"/>
    <w:rsid w:val="00C32E45"/>
    <w:rsid w:val="00C35EE9"/>
    <w:rsid w:val="00C4005E"/>
    <w:rsid w:val="00C402FB"/>
    <w:rsid w:val="00C57BBA"/>
    <w:rsid w:val="00C64A60"/>
    <w:rsid w:val="00C70AF5"/>
    <w:rsid w:val="00C76ADF"/>
    <w:rsid w:val="00C80710"/>
    <w:rsid w:val="00C86E82"/>
    <w:rsid w:val="00C9011F"/>
    <w:rsid w:val="00C929DF"/>
    <w:rsid w:val="00C96B0F"/>
    <w:rsid w:val="00CB06B6"/>
    <w:rsid w:val="00CB50B3"/>
    <w:rsid w:val="00CC29E7"/>
    <w:rsid w:val="00CD2C0E"/>
    <w:rsid w:val="00CD6CEB"/>
    <w:rsid w:val="00CE2312"/>
    <w:rsid w:val="00CF002C"/>
    <w:rsid w:val="00CF3F55"/>
    <w:rsid w:val="00D11099"/>
    <w:rsid w:val="00D35DB7"/>
    <w:rsid w:val="00D36B4C"/>
    <w:rsid w:val="00D36FFB"/>
    <w:rsid w:val="00D460FA"/>
    <w:rsid w:val="00D473CF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71DC"/>
    <w:rsid w:val="00DA0532"/>
    <w:rsid w:val="00DA1977"/>
    <w:rsid w:val="00DB3363"/>
    <w:rsid w:val="00DB7F2B"/>
    <w:rsid w:val="00DC3931"/>
    <w:rsid w:val="00E05E1B"/>
    <w:rsid w:val="00E1572E"/>
    <w:rsid w:val="00E20635"/>
    <w:rsid w:val="00E218DB"/>
    <w:rsid w:val="00E2510D"/>
    <w:rsid w:val="00E369B3"/>
    <w:rsid w:val="00E4290A"/>
    <w:rsid w:val="00E607F9"/>
    <w:rsid w:val="00E617FC"/>
    <w:rsid w:val="00E6529E"/>
    <w:rsid w:val="00E66CCA"/>
    <w:rsid w:val="00E802BB"/>
    <w:rsid w:val="00E8049E"/>
    <w:rsid w:val="00E8419C"/>
    <w:rsid w:val="00E951EB"/>
    <w:rsid w:val="00EB3D68"/>
    <w:rsid w:val="00EB44D9"/>
    <w:rsid w:val="00EC0FF3"/>
    <w:rsid w:val="00EC161C"/>
    <w:rsid w:val="00ED1D50"/>
    <w:rsid w:val="00ED4917"/>
    <w:rsid w:val="00EE09AC"/>
    <w:rsid w:val="00F00463"/>
    <w:rsid w:val="00F03C7F"/>
    <w:rsid w:val="00F052E5"/>
    <w:rsid w:val="00F0660D"/>
    <w:rsid w:val="00F070A5"/>
    <w:rsid w:val="00F11011"/>
    <w:rsid w:val="00F12A83"/>
    <w:rsid w:val="00F133E7"/>
    <w:rsid w:val="00F23C60"/>
    <w:rsid w:val="00F31D24"/>
    <w:rsid w:val="00F32525"/>
    <w:rsid w:val="00F36BF8"/>
    <w:rsid w:val="00F4292D"/>
    <w:rsid w:val="00F458B3"/>
    <w:rsid w:val="00F503C3"/>
    <w:rsid w:val="00F60ECA"/>
    <w:rsid w:val="00F658E0"/>
    <w:rsid w:val="00F718C8"/>
    <w:rsid w:val="00F728A4"/>
    <w:rsid w:val="00F72F3A"/>
    <w:rsid w:val="00F843BF"/>
    <w:rsid w:val="00F91EB5"/>
    <w:rsid w:val="00F925DD"/>
    <w:rsid w:val="00FA3673"/>
    <w:rsid w:val="00FA5856"/>
    <w:rsid w:val="00FA6CD8"/>
    <w:rsid w:val="00FA7FF8"/>
    <w:rsid w:val="00FB2285"/>
    <w:rsid w:val="00FC0004"/>
    <w:rsid w:val="00FC41DD"/>
    <w:rsid w:val="00FC5DE3"/>
    <w:rsid w:val="00FD6C0A"/>
    <w:rsid w:val="00FE02AE"/>
    <w:rsid w:val="00FE2C5D"/>
    <w:rsid w:val="00FE2F28"/>
    <w:rsid w:val="00FE4033"/>
    <w:rsid w:val="00FE740C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9653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03BE3-F16C-4B72-AB89-D511EBE4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4116</TotalTime>
  <Pages>7</Pages>
  <Words>2784</Words>
  <Characters>15873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user</cp:lastModifiedBy>
  <cp:revision>309</cp:revision>
  <cp:lastPrinted>2024-12-11T07:28:00Z</cp:lastPrinted>
  <dcterms:created xsi:type="dcterms:W3CDTF">2014-09-01T12:25:00Z</dcterms:created>
  <dcterms:modified xsi:type="dcterms:W3CDTF">2024-12-12T05:28:00Z</dcterms:modified>
</cp:coreProperties>
</file>