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15249">
        <w:rPr>
          <w:rFonts w:ascii="Times New Roman" w:hAnsi="Times New Roman" w:cs="Times New Roman"/>
          <w:sz w:val="28"/>
          <w:szCs w:val="28"/>
        </w:rPr>
        <w:t>3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6915DF" w:rsidRPr="006915DF">
        <w:rPr>
          <w:rFonts w:ascii="Times New Roman" w:hAnsi="Times New Roman" w:cs="Times New Roman"/>
          <w:sz w:val="28"/>
          <w:szCs w:val="28"/>
        </w:rPr>
        <w:t>Соколовского</w:t>
      </w:r>
      <w:r w:rsidR="006915D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915D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A15249" w:rsidRDefault="00391309" w:rsidP="00A15249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bCs/>
                <w:sz w:val="28"/>
                <w:szCs w:val="28"/>
              </w:rPr>
              <w:t>РАЗРЕШЕНИЕ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bCs/>
                <w:sz w:val="28"/>
                <w:szCs w:val="28"/>
              </w:rPr>
              <w:t>на право размещения нестационарного торгового объекта в дни проведения праздничных мероприятий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A15249" w:rsidRPr="00A15249" w:rsidTr="000E7877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Нестационарного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торгового объекта</w:t>
            </w:r>
          </w:p>
        </w:tc>
      </w:tr>
      <w:tr w:rsidR="00A15249" w:rsidRPr="00A15249" w:rsidTr="000E7877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объекта торговли)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(ассортимент товара, предусмотренный к реализации)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(адрес размещения торгового объекта)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CC0FD9" w:rsidRPr="000C538D" w:rsidRDefault="006915DF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5DF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6915DF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E6" w:rsidRDefault="001F38E6" w:rsidP="00E60E4A">
      <w:r>
        <w:separator/>
      </w:r>
    </w:p>
  </w:endnote>
  <w:endnote w:type="continuationSeparator" w:id="0">
    <w:p w:rsidR="001F38E6" w:rsidRDefault="001F38E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E6" w:rsidRDefault="001F38E6" w:rsidP="00E60E4A">
      <w:r>
        <w:separator/>
      </w:r>
    </w:p>
  </w:footnote>
  <w:footnote w:type="continuationSeparator" w:id="0">
    <w:p w:rsidR="001F38E6" w:rsidRDefault="001F38E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6915DF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38E6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B3595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915DF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15249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2024-11-19T07:11:00Z</cp:lastPrinted>
  <dcterms:created xsi:type="dcterms:W3CDTF">2024-10-23T12:28:00Z</dcterms:created>
  <dcterms:modified xsi:type="dcterms:W3CDTF">2024-11-19T07:11:00Z</dcterms:modified>
</cp:coreProperties>
</file>