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D74A81" w:rsidRPr="00D74A81">
        <w:rPr>
          <w:rFonts w:ascii="Times New Roman" w:hAnsi="Times New Roman" w:cs="Times New Roman"/>
          <w:sz w:val="28"/>
          <w:szCs w:val="28"/>
        </w:rPr>
        <w:t>Соколовского</w:t>
      </w:r>
      <w:r w:rsidR="00D74A81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74A81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5590F" w:rsidRPr="00F5590F" w:rsidRDefault="00F5590F" w:rsidP="00F5590F">
      <w:pPr>
        <w:spacing w:before="108" w:after="108" w:line="276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t>МЕТОДИКА</w:t>
      </w: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определения цены на предоставление права на размещение нестационарных торговых объектов на территории </w:t>
      </w:r>
      <w:r w:rsidR="00D74A81" w:rsidRPr="00D74A81">
        <w:rPr>
          <w:rFonts w:ascii="Times New Roman" w:hAnsi="Times New Roman" w:cs="Times New Roman"/>
          <w:bCs/>
          <w:color w:val="000000"/>
          <w:sz w:val="28"/>
          <w:szCs w:val="28"/>
        </w:rPr>
        <w:t>Соколовского</w:t>
      </w:r>
      <w:r w:rsidR="00D74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5590F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поселения </w:t>
      </w:r>
      <w:r w:rsidR="00D74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t>Гулькевичского района без проведения открытого аукциона в электронной форме.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7"/>
      <w:r w:rsidRPr="00F5590F">
        <w:rPr>
          <w:rFonts w:ascii="Times New Roman" w:hAnsi="Times New Roman" w:cs="Times New Roman"/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=Кс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</w:t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>, где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 в квартал;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Кс – кадастровая стоимость земельного участка;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5590F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>, где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 в квартал;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– удельный показатель;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объекта.</w:t>
      </w: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ab/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5590F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земельного участка;</w:t>
      </w:r>
    </w:p>
    <w:p w:rsidR="008A1814" w:rsidRDefault="008A1814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384"/>
        <w:gridCol w:w="2485"/>
      </w:tblGrid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spellEnd"/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. до 60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. до 100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5590F">
        <w:rPr>
          <w:rFonts w:ascii="Times New Roman" w:hAnsi="Times New Roman" w:cs="Times New Roman"/>
          <w:sz w:val="28"/>
          <w:szCs w:val="28"/>
        </w:rPr>
        <w:t>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452"/>
        <w:gridCol w:w="2165"/>
      </w:tblGrid>
      <w:tr w:rsidR="00F5590F" w:rsidRPr="00F5590F" w:rsidTr="000E78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proofErr w:type="spellEnd"/>
          </w:p>
        </w:tc>
      </w:tr>
      <w:tr w:rsidR="00F5590F" w:rsidRPr="00F5590F" w:rsidTr="000E78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продукция собственного производства и продукты ее переработки, продукция животноводства и рыборазведения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</w:tbl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6137"/>
        <w:gridCol w:w="2431"/>
      </w:tblGrid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размер оплаты в месяц (руб.)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Фрукты и овощи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Бахчевые культуры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Саженцы фруктовых деревьев и кустарников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 пастеризованное из автоцистерны и молочные продукты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Продукция животноводства (результат выращивания и откорма скота, птицы и других сельскохозяйственных животных; продукция, получаемая в процессе хозяйственного использования скота и птицы (мясо, яйца), а также продукты пчеловодства, рыболовства и </w:t>
            </w:r>
            <w:proofErr w:type="spellStart"/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</w:tbl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на праздничные мероприятия, высчитывалась исходя из стоимости и количества реализуемого товара, расчет производится по следующей формуле:</w:t>
      </w: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5590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>=</w:t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F5590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F5590F">
        <w:rPr>
          <w:rFonts w:ascii="Times New Roman" w:hAnsi="Times New Roman" w:cs="Times New Roman"/>
          <w:sz w:val="28"/>
          <w:szCs w:val="28"/>
          <w:lang w:val="en-US"/>
        </w:rPr>
        <w:t>Kd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>, где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5590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на размещение мелкорозничного и иного несезонного нестационарного торгового объекта в дни проведения праздничных мероприятий;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F5590F">
        <w:rPr>
          <w:rFonts w:ascii="Times New Roman" w:hAnsi="Times New Roman" w:cs="Times New Roman"/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за один день;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5590F">
        <w:rPr>
          <w:rFonts w:ascii="Times New Roman" w:hAnsi="Times New Roman" w:cs="Times New Roman"/>
          <w:sz w:val="28"/>
          <w:szCs w:val="28"/>
          <w:lang w:val="en-US"/>
        </w:rPr>
        <w:t>Kd</w:t>
      </w:r>
      <w:proofErr w:type="spellEnd"/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- количество дней, проведения мероприятий</w:t>
      </w: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00"/>
        <w:gridCol w:w="3045"/>
      </w:tblGrid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Плата за право размещения нестационарных торговых объектов на праздничные мероприятия за один день (руб.)</w:t>
            </w:r>
          </w:p>
          <w:p w:rsidR="00F5590F" w:rsidRPr="00F5590F" w:rsidRDefault="00F5590F" w:rsidP="00F5590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ind w:left="72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Аттракционы, электромобили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Воздушные шары, попкорн, сладкая вата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1500 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Цветы живые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Цветы живые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Цветы искусственные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Кафе на праздничные дни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AF266E" w:rsidRPr="00F5590F" w:rsidRDefault="00AF266E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DD8" w:rsidRPr="000C538D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7C4BAC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7C4BAC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AC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7C4BAC">
        <w:rPr>
          <w:rFonts w:ascii="Times New Roman" w:hAnsi="Times New Roman" w:cs="Times New Roman"/>
          <w:sz w:val="28"/>
          <w:szCs w:val="28"/>
        </w:rPr>
        <w:t>С.Г. Семе</w:t>
      </w:r>
      <w:bookmarkStart w:id="1" w:name="_GoBack"/>
      <w:bookmarkEnd w:id="1"/>
      <w:r w:rsidR="007C4BAC">
        <w:rPr>
          <w:rFonts w:ascii="Times New Roman" w:hAnsi="Times New Roman" w:cs="Times New Roman"/>
          <w:sz w:val="28"/>
          <w:szCs w:val="28"/>
        </w:rPr>
        <w:t>нова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C50" w:rsidRDefault="001F7C50" w:rsidP="00E60E4A">
      <w:r>
        <w:separator/>
      </w:r>
    </w:p>
  </w:endnote>
  <w:endnote w:type="continuationSeparator" w:id="0">
    <w:p w:rsidR="001F7C50" w:rsidRDefault="001F7C50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C50" w:rsidRDefault="001F7C50" w:rsidP="00E60E4A">
      <w:r>
        <w:separator/>
      </w:r>
    </w:p>
  </w:footnote>
  <w:footnote w:type="continuationSeparator" w:id="0">
    <w:p w:rsidR="001F7C50" w:rsidRDefault="001F7C50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7C4BAC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17756"/>
    <w:rsid w:val="00127566"/>
    <w:rsid w:val="00145213"/>
    <w:rsid w:val="00156D8A"/>
    <w:rsid w:val="00186490"/>
    <w:rsid w:val="001A56D9"/>
    <w:rsid w:val="001C1DAF"/>
    <w:rsid w:val="001F7684"/>
    <w:rsid w:val="001F7C50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C4BAC"/>
    <w:rsid w:val="007D14D3"/>
    <w:rsid w:val="007F2CA2"/>
    <w:rsid w:val="007F55C4"/>
    <w:rsid w:val="008031CA"/>
    <w:rsid w:val="00826692"/>
    <w:rsid w:val="0088165F"/>
    <w:rsid w:val="008A1814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74A81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2024-11-19T07:07:00Z</cp:lastPrinted>
  <dcterms:created xsi:type="dcterms:W3CDTF">2024-02-14T13:32:00Z</dcterms:created>
  <dcterms:modified xsi:type="dcterms:W3CDTF">2024-11-19T07:07:00Z</dcterms:modified>
</cp:coreProperties>
</file>